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04" w:rsidRDefault="00596004" w:rsidP="00596004">
      <w:pPr>
        <w:bidi/>
        <w:jc w:val="center"/>
        <w:rPr>
          <w:rFonts w:cs="Cambria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گزارش عملکرد </w:t>
      </w:r>
      <w:r w:rsidRPr="00A505FE">
        <w:rPr>
          <w:rFonts w:cs="B Titr" w:hint="cs"/>
          <w:sz w:val="28"/>
          <w:szCs w:val="28"/>
          <w:rtl/>
          <w:lang w:bidi="fa-IR"/>
        </w:rPr>
        <w:t>(</w:t>
      </w:r>
      <w:r w:rsidRPr="0099739C">
        <w:rPr>
          <w:rFonts w:cs="B Titr" w:hint="cs"/>
          <w:color w:val="000000"/>
          <w:sz w:val="28"/>
          <w:szCs w:val="28"/>
          <w:rtl/>
          <w:lang w:bidi="fa-IR"/>
        </w:rPr>
        <w:t xml:space="preserve">شش ماهه اول </w:t>
      </w:r>
      <w:r w:rsidRPr="00A505FE">
        <w:rPr>
          <w:rFonts w:cs="B Titr" w:hint="cs"/>
          <w:sz w:val="28"/>
          <w:szCs w:val="28"/>
          <w:rtl/>
          <w:lang w:bidi="fa-IR"/>
        </w:rPr>
        <w:t xml:space="preserve">سال </w:t>
      </w:r>
      <w:r>
        <w:rPr>
          <w:rFonts w:cs="B Titr" w:hint="cs"/>
          <w:sz w:val="28"/>
          <w:szCs w:val="28"/>
          <w:rtl/>
          <w:lang w:bidi="fa-IR"/>
        </w:rPr>
        <w:t>۱۴۰۴)</w:t>
      </w:r>
    </w:p>
    <w:p w:rsidR="00596004" w:rsidRPr="004A4F34" w:rsidRDefault="00596004" w:rsidP="00596004">
      <w:pPr>
        <w:bidi/>
        <w:jc w:val="center"/>
        <w:rPr>
          <w:rFonts w:cs="B Titr"/>
          <w:b/>
          <w:bCs/>
          <w:color w:val="0070C0"/>
          <w:sz w:val="24"/>
          <w:szCs w:val="24"/>
          <w:lang w:bidi="fa-IR"/>
        </w:rPr>
      </w:pPr>
      <w:r w:rsidRPr="004A4F34">
        <w:rPr>
          <w:rFonts w:cs="B Titr" w:hint="cs"/>
          <w:b/>
          <w:bCs/>
          <w:color w:val="0070C0"/>
          <w:sz w:val="24"/>
          <w:szCs w:val="24"/>
          <w:rtl/>
          <w:lang w:bidi="fa-IR"/>
        </w:rPr>
        <w:t>بیمارستان پورسینا</w:t>
      </w:r>
    </w:p>
    <w:p w:rsidR="00596004" w:rsidRPr="00210D0F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b/>
          <w:bCs/>
          <w:color w:val="2F5496"/>
          <w:sz w:val="28"/>
          <w:szCs w:val="28"/>
          <w:lang w:bidi="fa-IR"/>
        </w:rPr>
      </w:pPr>
      <w:r w:rsidRPr="00210D0F">
        <w:rPr>
          <w:rFonts w:cs="B Titr" w:hint="cs"/>
          <w:color w:val="2F5496"/>
          <w:sz w:val="28"/>
          <w:szCs w:val="28"/>
          <w:rtl/>
          <w:lang w:bidi="fa-IR"/>
        </w:rPr>
        <w:t xml:space="preserve">درباره ما: </w:t>
      </w:r>
    </w:p>
    <w:p w:rsidR="00596004" w:rsidRPr="0099739C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b/>
          <w:bCs/>
          <w:color w:val="ED7D31"/>
          <w:sz w:val="36"/>
          <w:szCs w:val="36"/>
          <w:lang w:bidi="fa-IR"/>
        </w:rPr>
      </w:pPr>
      <w:r w:rsidRPr="003A220B">
        <w:rPr>
          <w:rFonts w:cs="B Titr"/>
          <w:b/>
          <w:bCs/>
          <w:rtl/>
        </w:rPr>
        <w:t>کتابخانۀ مرکز آموزشی درمانی پورسینا در سال</w:t>
      </w:r>
      <w:r>
        <w:rPr>
          <w:rFonts w:cs="B Titr" w:hint="cs"/>
          <w:b/>
          <w:bCs/>
          <w:rtl/>
        </w:rPr>
        <w:t xml:space="preserve"> 1368 </w:t>
      </w:r>
      <w:r w:rsidRPr="003A220B">
        <w:rPr>
          <w:rFonts w:cs="B Titr"/>
          <w:b/>
          <w:bCs/>
          <w:rtl/>
        </w:rPr>
        <w:t xml:space="preserve">در ساختمان فعلی بخش نولولوژی این مرکز تاسیس گردید و در سال 1379 به ساختمان </w:t>
      </w:r>
      <w:r>
        <w:rPr>
          <w:rFonts w:cs="B Titr" w:hint="cs"/>
          <w:b/>
          <w:bCs/>
          <w:rtl/>
        </w:rPr>
        <w:t xml:space="preserve">کنونی </w:t>
      </w:r>
      <w:r w:rsidRPr="003A220B">
        <w:rPr>
          <w:rFonts w:cs="B Titr"/>
          <w:b/>
          <w:bCs/>
          <w:rtl/>
        </w:rPr>
        <w:t>انتقال یافت. این کتابخانه مجموعه‌ای غنی و گسترده از منابع گوناگون در زمینه‌های مختلف علوم پزشکی در رشته های تحصیلی (بیهوشی، طب اورژانس، ارتوپدی، نورولوژی، نوروسرجری، رادیولوژی، جراحی عمومی فیزیوتراپی و برخی منابع پرستاری و علوم پایه) را در برمی‌گیرد. این کتابخانه در کنار دیگر کتابخانه‌های تخصصی دانشگاه علوم پزشکی گیلان که هر یک برحسب نیازهای علمی و آموزشی ویژه خود به وجود آمده‌اند، بیشتر به امر پژوهش اختصاص دارد و به گردآوری آثار مربوط به علوم پزشکی می‌پردازد.</w:t>
      </w:r>
    </w:p>
    <w:p w:rsidR="00596004" w:rsidRPr="00210D0F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b/>
          <w:bCs/>
          <w:color w:val="2F5496"/>
          <w:sz w:val="28"/>
          <w:szCs w:val="28"/>
          <w:rtl/>
          <w:lang w:bidi="fa-IR"/>
        </w:rPr>
      </w:pPr>
      <w:r w:rsidRPr="0099739C">
        <w:rPr>
          <w:rFonts w:ascii="Cambria" w:hAnsi="Cambria" w:cs="Cambria" w:hint="cs"/>
          <w:b/>
          <w:bCs/>
          <w:color w:val="2F5496"/>
          <w:rtl/>
        </w:rPr>
        <w:t> </w:t>
      </w:r>
      <w:r w:rsidRPr="00210D0F">
        <w:rPr>
          <w:rFonts w:ascii="IranNastaliq" w:hAnsi="IranNastaliq" w:cs="B Titr"/>
          <w:b/>
          <w:bCs/>
          <w:color w:val="2F5496"/>
          <w:sz w:val="28"/>
          <w:szCs w:val="28"/>
          <w:rtl/>
          <w:lang w:bidi="fa-IR"/>
        </w:rPr>
        <w:t>خرید منابع کتابخانه:</w:t>
      </w:r>
    </w:p>
    <w:p w:rsidR="00596004" w:rsidRPr="00F01982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rtl/>
          <w:lang w:bidi="fa-IR"/>
        </w:rPr>
      </w:pPr>
      <w:r w:rsidRPr="00F01982">
        <w:rPr>
          <w:rFonts w:ascii="IranNastaliq" w:hAnsi="IranNastaliq" w:cs="B Titr"/>
          <w:rtl/>
          <w:lang w:bidi="fa-IR"/>
        </w:rPr>
        <w:t xml:space="preserve">تهیه لیست منابع جدید مورد نیاز کتابخانه وارسال به کتابخانه مرکزی جهت خرید کتاب </w:t>
      </w:r>
      <w:r w:rsidRPr="00F01982">
        <w:rPr>
          <w:rFonts w:ascii="IranNastaliq" w:hAnsi="IranNastaliq" w:cs="B Titr" w:hint="cs"/>
          <w:rtl/>
          <w:lang w:bidi="fa-IR"/>
        </w:rPr>
        <w:t>1404</w:t>
      </w:r>
      <w:r w:rsidRPr="00F01982">
        <w:rPr>
          <w:rFonts w:ascii="IranNastaliq" w:hAnsi="IranNastaliq" w:cs="B Titr"/>
          <w:rtl/>
          <w:lang w:bidi="fa-IR"/>
        </w:rPr>
        <w:t>.</w:t>
      </w:r>
    </w:p>
    <w:p w:rsidR="00596004" w:rsidRPr="00F01982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rtl/>
          <w:lang w:bidi="fa-IR"/>
        </w:rPr>
      </w:pPr>
      <w:r w:rsidRPr="00F01982">
        <w:rPr>
          <w:rFonts w:ascii="IranNastaliq" w:hAnsi="IranNastaliq" w:cs="B Titr"/>
          <w:rtl/>
          <w:lang w:bidi="fa-IR"/>
        </w:rPr>
        <w:t>خرید کتاب توسط کتابخانه مرکزی در سال</w:t>
      </w:r>
      <w:r w:rsidRPr="00F01982">
        <w:rPr>
          <w:rFonts w:ascii="IranNastaliq" w:hAnsi="IranNastaliq" w:cs="B Titr"/>
          <w:lang w:bidi="fa-IR"/>
        </w:rPr>
        <w:t xml:space="preserve"> </w:t>
      </w:r>
      <w:r>
        <w:rPr>
          <w:rFonts w:ascii="IranNastaliq" w:hAnsi="IranNastaliq" w:cs="B Titr" w:hint="cs"/>
          <w:rtl/>
          <w:lang w:bidi="fa-IR"/>
        </w:rPr>
        <w:t>1404</w:t>
      </w:r>
      <w:r w:rsidRPr="00F01982">
        <w:rPr>
          <w:rFonts w:ascii="IranNastaliq" w:hAnsi="IranNastaliq" w:cs="B Titr" w:hint="cs"/>
          <w:rtl/>
          <w:lang w:bidi="fa-IR"/>
        </w:rPr>
        <w:t>جهت ارائه به این کتابخانه</w:t>
      </w:r>
    </w:p>
    <w:p w:rsidR="00596004" w:rsidRPr="00F01982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rtl/>
          <w:lang w:bidi="fa-IR"/>
        </w:rPr>
      </w:pPr>
      <w:r>
        <w:rPr>
          <w:noProof/>
          <w:lang w:bidi="fa-I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-3146425</wp:posOffset>
                </wp:positionH>
                <wp:positionV relativeFrom="paragraph">
                  <wp:posOffset>255905</wp:posOffset>
                </wp:positionV>
                <wp:extent cx="30480" cy="48260"/>
                <wp:effectExtent l="63500" t="65405" r="48895" b="3873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0480" cy="482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539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left:0;text-align:left;margin-left:-248.7pt;margin-top:19.2pt;width:4.0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Ho7fWAQAA8AMAAA4AAABkcnMvZTJvRG9jLnhtbJxTy27bMBC8F+g/&#10;ELzXelQ1bMFyUMQtEKBNjTb9AJakLCIil1jSlv33XclWbCcNCuQikLvUcGZ2uLjZ25btNAYDruLZ&#10;JOVMOwnKuE3Ffz98/TDjLEThlGjB6YofdOA3y/fvFp0vdQ4NtEojIxAXys5XvInRl0kSZKOtCBPw&#10;2lGzBrQi0hY3iULREbptkzxNp0kHqDyC1CFQdXVs8uWAX9daxh91HXRkLbHLs3nOWexXefGJM6z4&#10;bD6lxZ+Kz9O04MlyIcoNCt8YeSIl3sDJCuOIwhPUSkTBtmheQFkjEQLUcSLBJlDXRupBEWnL0mfa&#10;7txjrysr5BZLCS5qF9cC4+je0HjLFbYlB7rvoGg+YhuBnxDJnv+P40h6BXJric9xJqhbESkQoTE+&#10;kM2lURXHO5Wd+bvd7VnBGs+67ndrZP15mpQTliiRbpb3oxml3z//V2RFKf03kI9hnFpWvCD/T7NP&#10;aTr6PcyNOfgJfUbofrhthNvoz8FTkE6lL8rENRgXw/UZROgaLdR1+VcjvH44eNKR9RqSV0WMndec&#10;2ddo+0yR4WxfcXpoh/47RFbvI5NU/JgWM2pI6hSzfDp0R9zj/+PuIj9E6iqpl/ue8MVDXf4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iZCD/4QAAAAsBAAAPAAAAZHJzL2Rv&#10;d25yZXYueG1sTI/BTsMwDIbvSLxDZCRuXQqrWFfqToDGbkxscIBb1oS2I3GqJtu6t8ec4PTL8qff&#10;n8vF6Kw4miF0nhBuJikIQ7XXHTUI72/PSQ4iREVaWU8G4WwCLKrLi1IV2p9oY47b2AguoVAohDbG&#10;vpAy1K1xKkx8b4h3X35wKvI4NFIP6sTlzsrbNL2TTnXEF1rVm6fW1N/bg0P4cOnL2s306+Nqf843&#10;br9c2c8l4vXV+HAPIpox/sHwq8/qULHTzh9IB2ERkmw+y5hFmOacTCRZPp+C2CFknLIq5f8fqh8A&#10;AAD//wMAUEsDBBQABgAIAAAAIQAapx0L5QEAALYEAAAQAAAAZHJzL2luay9pbmsxLnhtbLRTy27b&#10;MBC8F+g/EMzBF0siab0iRM4pBgq0QNGkQHtUJMYiIpEGRfnx911RMq0gzqVoLwS5JGdnZ2fv7o9t&#10;g/Zcd0LJHFOfYMRlqSohtzn++bTxUow6U8iqaJTkOT7xDt+vP3+6E/K1bTJYESDIbti1TY5rY3ZZ&#10;EBwOB/+w8pXeBoyQVfBFvn77itfTr4q/CCkMpOzOoVJJw49mAMtElePSHIl7D9iPqtcld9dDRJeX&#10;F0YXJd8o3RbGIdaFlLxBsmiB9y+MzGkHGwF5tlxj1Aoo2GM+DZMwfbiFQHHM8ezcA8UOmLQ4uI75&#10;+z9gbt5jDrRWLIkTjCZKFd8PnAKrefZx7d+12nFtBL/IPIoyXZxQOZ6tPqNQmneq6YfeYLQvmh4k&#10;o4SALabcNLgiyHs80Oaf4oEuH+LNyb2VZipvrsMkmrPUubVGtByM3u6cx0wHwEP40Wg7DoywyCPM&#10;Y/ETibMozWjoJzGdtWJy8RnzWfdd7fCe9cWv9sapNlZ2EJWpnejEJ5ETfS75ta81F9va/N3fUjUK&#10;xmHq9c1DQhkLZzXZfM5sV0bX+g9Npf/gLzm+sdOL7M8xYGsniCAWRkm0XJBFuiBLTDClmCwZQ3SF&#10;yDJGoV2Zl9Jb+sbfjgA0bv0HAAD//wMAUEsBAi0AFAAGAAgAAAAhAJszJzcMAQAALQIAABMAAAAA&#10;AAAAAAAAAAAAAAAAAFtDb250ZW50X1R5cGVzXS54bWxQSwECLQAUAAYACAAAACEAOP0h/9YAAACU&#10;AQAACwAAAAAAAAAAAAAAAAA9AQAAX3JlbHMvLnJlbHNQSwECLQAUAAYACAAAACEA6Qejt9YBAADw&#10;AwAADgAAAAAAAAAAAAAAAAA8AgAAZHJzL2Uyb0RvYy54bWxQSwECLQAUAAYACAAAACEAeRi8nb8A&#10;AAAhAQAAGQAAAAAAAAAAAAAAAAA+BAAAZHJzL19yZWxzL2Uyb0RvYy54bWwucmVsc1BLAQItABQA&#10;BgAIAAAAIQBiZCD/4QAAAAsBAAAPAAAAAAAAAAAAAAAAADQFAABkcnMvZG93bnJldi54bWxQSwEC&#10;LQAUAAYACAAAACEAGqcdC+UBAAC2BAAAEAAAAAAAAAAAAAAAAABCBgAAZHJzL2luay9pbmsxLnht&#10;bFBLBQYAAAAABgAGAHgBAABVCAAAAAA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F01982">
        <w:rPr>
          <w:rFonts w:ascii="IranNastaliq" w:hAnsi="IranNastaliq" w:cs="B Titr"/>
          <w:rtl/>
          <w:lang w:bidi="fa-IR"/>
        </w:rPr>
        <w:t>تفکیک منابع در گروه های مختلف پزشکی</w:t>
      </w:r>
    </w:p>
    <w:p w:rsidR="00596004" w:rsidRPr="00210D0F" w:rsidRDefault="00596004" w:rsidP="00596004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IranNastaliq" w:hAnsi="IranNastaliq" w:cs="B Titr"/>
          <w:b/>
          <w:bCs/>
          <w:color w:val="2F5496"/>
          <w:sz w:val="28"/>
          <w:szCs w:val="28"/>
          <w:lang w:bidi="fa-IR"/>
        </w:rPr>
      </w:pPr>
      <w:r w:rsidRPr="00210D0F">
        <w:rPr>
          <w:rFonts w:ascii="IranNastaliq" w:hAnsi="IranNastaliq" w:cs="B Titr"/>
          <w:b/>
          <w:bCs/>
          <w:color w:val="2F5496"/>
          <w:sz w:val="28"/>
          <w:szCs w:val="28"/>
          <w:rtl/>
          <w:lang w:bidi="fa-IR"/>
        </w:rPr>
        <w:t>ساماندهی منابع: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درج شماره ثبت وممهور کردن منابع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ثبت اطلاعات کتاب شناسی منابع در نرم افزار ثنا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رده بندی کتابخانه پزشکی براساس رده</w:t>
      </w:r>
      <w:r w:rsidRPr="00831564">
        <w:rPr>
          <w:rFonts w:ascii="IranNastaliq" w:hAnsi="IranNastaliq" w:cs="B Titr"/>
          <w:lang w:bidi="fa-IR"/>
        </w:rPr>
        <w:t>NLM</w:t>
      </w:r>
      <w:r w:rsidRPr="00831564">
        <w:rPr>
          <w:rFonts w:ascii="IranNastaliq" w:hAnsi="IranNastaliq" w:cs="B Titr"/>
          <w:rtl/>
          <w:lang w:bidi="fa-IR"/>
        </w:rPr>
        <w:t>.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نصب بارکد وبرچسب رده بر روی جلد منابع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عضویت دانشجویان جدیدالورود</w:t>
      </w:r>
      <w:r w:rsidRPr="00831564">
        <w:rPr>
          <w:rFonts w:ascii="IranNastaliq" w:hAnsi="IranNastaliq" w:cs="B Titr" w:hint="cs"/>
          <w:rtl/>
          <w:lang w:bidi="fa-IR"/>
        </w:rPr>
        <w:t xml:space="preserve"> (شامل دستیاران پذیرفته شده که هرساله  در رشته های  موجود در این مرکز وارد می شوند  ودانشجویانی که  قبلا عضو نشده اند.)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تسویه دانشجویان فارغ التحصیل طرحی</w:t>
      </w:r>
    </w:p>
    <w:p w:rsidR="0059600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امانت وعودت منابع کتابخانه</w:t>
      </w:r>
    </w:p>
    <w:p w:rsidR="00596004" w:rsidRPr="00831564" w:rsidRDefault="00596004" w:rsidP="00596004">
      <w:pPr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به روزرسانی وب سایت بیمارستان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/>
          <w:rtl/>
          <w:lang w:bidi="fa-IR"/>
        </w:rPr>
        <w:t>استفاده از پایگاه های اطلاعاتی جهت جستجوی مقاله</w:t>
      </w:r>
    </w:p>
    <w:p w:rsidR="00596004" w:rsidRPr="00831564" w:rsidRDefault="00596004" w:rsidP="00596004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="IranNastaliq" w:hAnsi="IranNastaliq" w:cs="B Titr"/>
          <w:lang w:bidi="fa-IR"/>
        </w:rPr>
      </w:pPr>
      <w:r w:rsidRPr="00831564">
        <w:rPr>
          <w:rFonts w:ascii="IranNastaliq" w:hAnsi="IranNastaliq" w:cs="B Titr" w:hint="cs"/>
          <w:rtl/>
          <w:lang w:bidi="fa-IR"/>
        </w:rPr>
        <w:t>تهیه بروشورهای آموزشی</w:t>
      </w:r>
    </w:p>
    <w:p w:rsidR="00596004" w:rsidRDefault="00596004" w:rsidP="00596004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596004" w:rsidRDefault="00596004" w:rsidP="00596004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596004" w:rsidRDefault="00596004" w:rsidP="00596004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596004" w:rsidRDefault="00596004" w:rsidP="00596004">
      <w:pPr>
        <w:bidi/>
        <w:jc w:val="center"/>
        <w:rPr>
          <w:rFonts w:cs="Cambria"/>
          <w:color w:val="000000"/>
          <w:sz w:val="28"/>
          <w:szCs w:val="28"/>
          <w:rtl/>
          <w:lang w:bidi="fa-IR"/>
        </w:rPr>
      </w:pPr>
      <w:r w:rsidRPr="00A505FE">
        <w:rPr>
          <w:rFonts w:cs="B Titr" w:hint="cs"/>
          <w:sz w:val="28"/>
          <w:szCs w:val="28"/>
          <w:rtl/>
          <w:lang w:bidi="fa-IR"/>
        </w:rPr>
        <w:t xml:space="preserve">گزارش </w:t>
      </w:r>
      <w:r>
        <w:rPr>
          <w:rFonts w:cs="B Titr" w:hint="cs"/>
          <w:sz w:val="28"/>
          <w:szCs w:val="28"/>
          <w:rtl/>
          <w:lang w:bidi="fa-IR"/>
        </w:rPr>
        <w:t>عملکرد کتابخانه های اقماری دانشگاه علوم پزشکی گیلان</w:t>
      </w:r>
    </w:p>
    <w:p w:rsidR="00596004" w:rsidRPr="004A4F34" w:rsidRDefault="00596004" w:rsidP="00596004">
      <w:pPr>
        <w:bidi/>
        <w:jc w:val="center"/>
        <w:rPr>
          <w:rFonts w:ascii="Cambria" w:hAnsi="Cambria" w:cs="B Titr"/>
          <w:b/>
          <w:bCs/>
          <w:color w:val="0070C0"/>
          <w:sz w:val="24"/>
          <w:szCs w:val="24"/>
          <w:rtl/>
        </w:rPr>
      </w:pPr>
      <w:r w:rsidRPr="004A4F34">
        <w:rPr>
          <w:rFonts w:cs="B Titr" w:hint="cs"/>
          <w:b/>
          <w:bCs/>
          <w:color w:val="0070C0"/>
          <w:sz w:val="24"/>
          <w:szCs w:val="24"/>
          <w:rtl/>
          <w:lang w:bidi="fa-IR"/>
        </w:rPr>
        <w:t>بیمارستان پورسینا</w:t>
      </w:r>
    </w:p>
    <w:tbl>
      <w:tblPr>
        <w:bidiVisual/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0"/>
        <w:gridCol w:w="3501"/>
      </w:tblGrid>
      <w:tr w:rsidR="00596004" w:rsidRPr="0099739C" w:rsidTr="00596004">
        <w:tc>
          <w:tcPr>
            <w:tcW w:w="6280" w:type="dxa"/>
            <w:shd w:val="clear" w:color="auto" w:fill="F7CAAC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3501" w:type="dxa"/>
            <w:shd w:val="clear" w:color="auto" w:fill="F7CAAC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تعداد /انجام فعالیت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99739C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99739C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r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06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99739C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99739C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99739C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99739C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99739C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99739C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99739C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1259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نسخه کتب چاپی خریداری شده 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عنوان کتب چاپی خریداری شده 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نسخه کتب چاپی ثبت شده در نرم افزار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596004" w:rsidRPr="0099739C" w:rsidTr="00596004">
        <w:trPr>
          <w:trHeight w:val="345"/>
        </w:trPr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عنوان کتب چاپی ثبت شده در نرم افزار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596004" w:rsidRPr="0099739C" w:rsidTr="00596004">
        <w:trPr>
          <w:trHeight w:val="345"/>
        </w:trPr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کتب اهدایی</w:t>
            </w:r>
          </w:p>
        </w:tc>
        <w:tc>
          <w:tcPr>
            <w:tcW w:w="3501" w:type="dxa"/>
            <w:shd w:val="clear" w:color="auto" w:fill="E2EFD9"/>
          </w:tcPr>
          <w:p w:rsidR="00596004" w:rsidRPr="00831564" w:rsidRDefault="00596004" w:rsidP="009D0B63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831564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تهیه راهنمای آموزشی و بارگزاری در سایت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انجام بروزرسانی سایت کتابخانه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0E2F2E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پیگیری جذب هیات علمی جدید جهت ثبت در سامانه علم سنجی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96004" w:rsidRPr="0099739C" w:rsidTr="00596004">
        <w:tc>
          <w:tcPr>
            <w:tcW w:w="6280" w:type="dxa"/>
            <w:shd w:val="clear" w:color="auto" w:fill="D9E2F3"/>
          </w:tcPr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0000"/>
                <w:sz w:val="20"/>
                <w:szCs w:val="20"/>
                <w:rtl/>
                <w:lang w:bidi="fa-IR"/>
              </w:rPr>
            </w:pPr>
            <w:r w:rsidRPr="0099739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های تازه های کتاب، جستجوی مقاله، آموزش به کاربر کتابخانه و ...)</w:t>
            </w:r>
          </w:p>
        </w:tc>
        <w:tc>
          <w:tcPr>
            <w:tcW w:w="3501" w:type="dxa"/>
            <w:shd w:val="clear" w:color="auto" w:fill="E2EFD9"/>
          </w:tcPr>
          <w:p w:rsidR="00596004" w:rsidRPr="0099739C" w:rsidRDefault="00596004" w:rsidP="009D0B63">
            <w:pPr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اطلاع رسانی تازه های کتاب</w:t>
            </w:r>
            <w:r w:rsidRPr="0009124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91247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6 </w:t>
            </w: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مورد</w:t>
            </w:r>
          </w:p>
          <w:p w:rsidR="00596004" w:rsidRPr="0099739C" w:rsidRDefault="00596004" w:rsidP="009D0B63">
            <w:pPr>
              <w:bidi/>
              <w:spacing w:after="0" w:line="240" w:lineRule="auto"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 w:rsidRPr="00091247">
              <w:rPr>
                <w:rFonts w:ascii="Arial" w:hAnsi="Arial" w:cs="B Tit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2</w:t>
            </w:r>
            <w:r w:rsidRPr="0099739C">
              <w:rPr>
                <w:rFonts w:ascii="Arial" w:hAnsi="Arial" w:hint="cs"/>
                <w:color w:val="000000"/>
                <w:u w:val="single"/>
                <w:rtl/>
              </w:rPr>
              <w:t xml:space="preserve"> </w:t>
            </w: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u w:val="single"/>
                <w:rtl/>
              </w:rPr>
              <w:t xml:space="preserve">مورد </w:t>
            </w: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در وب سایت و</w:t>
            </w:r>
            <w:r w:rsidRPr="00091247">
              <w:rPr>
                <w:rFonts w:ascii="Arial" w:hAnsi="Arial" w:cs="B Titr"/>
                <w:color w:val="000000"/>
                <w:u w:val="single"/>
              </w:rPr>
              <w:t xml:space="preserve"> </w:t>
            </w:r>
            <w:r w:rsidRPr="00091247">
              <w:rPr>
                <w:rFonts w:ascii="Arial" w:hAnsi="Arial" w:cs="B Titr" w:hint="cs"/>
                <w:color w:val="000000"/>
                <w:u w:val="single"/>
                <w:rtl/>
              </w:rPr>
              <w:t>4</w:t>
            </w:r>
            <w:r w:rsidRPr="00091247">
              <w:rPr>
                <w:rFonts w:ascii="Arial" w:hAnsi="Arial" w:cs="B Titr"/>
                <w:color w:val="000000"/>
              </w:rPr>
              <w:t xml:space="preserve"> </w:t>
            </w: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موردبردهای</w:t>
            </w:r>
            <w:r w:rsidRPr="0099739C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912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کتابخانه</w:t>
            </w:r>
          </w:p>
        </w:tc>
      </w:tr>
    </w:tbl>
    <w:p w:rsidR="00EC4BD9" w:rsidRDefault="00EC4BD9">
      <w:bookmarkStart w:id="0" w:name="_GoBack"/>
      <w:bookmarkEnd w:id="0"/>
    </w:p>
    <w:sectPr w:rsidR="00EC4BD9" w:rsidSect="003B04E8">
      <w:headerReference w:type="default" r:id="rId10"/>
      <w:pgSz w:w="11906" w:h="16838"/>
      <w:pgMar w:top="1440" w:right="1133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4E" w:rsidRDefault="00B0374E" w:rsidP="00596004">
      <w:pPr>
        <w:spacing w:after="0" w:line="240" w:lineRule="auto"/>
      </w:pPr>
      <w:r>
        <w:separator/>
      </w:r>
    </w:p>
  </w:endnote>
  <w:endnote w:type="continuationSeparator" w:id="0">
    <w:p w:rsidR="00B0374E" w:rsidRDefault="00B0374E" w:rsidP="0059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4E" w:rsidRDefault="00B0374E" w:rsidP="00596004">
      <w:pPr>
        <w:spacing w:after="0" w:line="240" w:lineRule="auto"/>
      </w:pPr>
      <w:r>
        <w:separator/>
      </w:r>
    </w:p>
  </w:footnote>
  <w:footnote w:type="continuationSeparator" w:id="0">
    <w:p w:rsidR="00B0374E" w:rsidRDefault="00B0374E" w:rsidP="0059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04" w:rsidRDefault="00596004">
    <w:pPr>
      <w:pStyle w:val="Header"/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74295</wp:posOffset>
          </wp:positionV>
          <wp:extent cx="723900" cy="77152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36827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A0FA1"/>
    <w:multiLevelType w:val="hybridMultilevel"/>
    <w:tmpl w:val="2C423670"/>
    <w:lvl w:ilvl="0" w:tplc="D8F60CD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ED7D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4"/>
    <w:rsid w:val="000E2F2E"/>
    <w:rsid w:val="00275F6E"/>
    <w:rsid w:val="003B04E8"/>
    <w:rsid w:val="00596004"/>
    <w:rsid w:val="00932DD3"/>
    <w:rsid w:val="00B0374E"/>
    <w:rsid w:val="00E04723"/>
    <w:rsid w:val="00E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DA9C0E2B-20EA-42C9-8936-A2AD76B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00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04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96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04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6T06:58:14.7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24575,'0'8'0,"0"11"0,22 13 0,6 4 0,6 2-8191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7531-E434-436A-B978-08E51FC1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lib1</dc:creator>
  <cp:keywords/>
  <dc:description/>
  <cp:lastModifiedBy>lib1</cp:lastModifiedBy>
  <cp:revision>3</cp:revision>
  <dcterms:created xsi:type="dcterms:W3CDTF">2025-09-22T07:38:00Z</dcterms:created>
  <dcterms:modified xsi:type="dcterms:W3CDTF">2025-09-24T05:18:00Z</dcterms:modified>
</cp:coreProperties>
</file>